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097" w:rsidRDefault="00546097" w:rsidP="009D70BF">
      <w:pPr>
        <w:jc w:val="center"/>
        <w:rPr>
          <w:b/>
          <w:szCs w:val="24"/>
          <w:u w:val="single"/>
        </w:rPr>
      </w:pPr>
      <w:r w:rsidRPr="009E5BAF">
        <w:rPr>
          <w:noProof/>
          <w:lang w:val="en-US" w:eastAsia="en-US"/>
        </w:rPr>
        <w:drawing>
          <wp:inline distT="0" distB="0" distL="0" distR="0" wp14:anchorId="4582B235" wp14:editId="41FB734B">
            <wp:extent cx="5934075" cy="904875"/>
            <wp:effectExtent l="0" t="0" r="9525" b="9525"/>
            <wp:docPr id="2" name="Picture 2" descr="C:\Users\Radu\Desktop\Antete_Apia_Central\Antet_SRPC_bu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du\Desktop\Antete_Apia_Central\Antet_SRPC_bun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097" w:rsidRPr="00546097" w:rsidRDefault="00211642" w:rsidP="00546097">
      <w:pPr>
        <w:suppressAutoHyphens w:val="0"/>
        <w:spacing w:before="120"/>
        <w:jc w:val="right"/>
        <w:rPr>
          <w:b/>
          <w:iCs/>
          <w:szCs w:val="24"/>
          <w:lang w:eastAsia="en-US"/>
        </w:rPr>
      </w:pPr>
      <w:r>
        <w:rPr>
          <w:b/>
          <w:iCs/>
          <w:szCs w:val="24"/>
          <w:lang w:eastAsia="en-US"/>
        </w:rPr>
        <w:t xml:space="preserve">16 mai </w:t>
      </w:r>
      <w:r w:rsidR="00546097" w:rsidRPr="00546097">
        <w:rPr>
          <w:b/>
          <w:iCs/>
          <w:szCs w:val="24"/>
          <w:lang w:eastAsia="en-US"/>
        </w:rPr>
        <w:t>2017</w:t>
      </w:r>
    </w:p>
    <w:p w:rsidR="00546097" w:rsidRPr="00546097" w:rsidRDefault="00546097" w:rsidP="009D70BF">
      <w:pPr>
        <w:suppressAutoHyphens w:val="0"/>
        <w:spacing w:before="120"/>
        <w:rPr>
          <w:b/>
          <w:iCs/>
          <w:szCs w:val="24"/>
          <w:lang w:eastAsia="en-US"/>
        </w:rPr>
      </w:pPr>
    </w:p>
    <w:p w:rsidR="00211642" w:rsidRDefault="00211642" w:rsidP="00546097">
      <w:pPr>
        <w:suppressAutoHyphens w:val="0"/>
        <w:spacing w:before="120"/>
        <w:jc w:val="center"/>
        <w:rPr>
          <w:b/>
          <w:iCs/>
          <w:szCs w:val="24"/>
          <w:lang w:eastAsia="en-US"/>
        </w:rPr>
      </w:pPr>
    </w:p>
    <w:p w:rsidR="00546097" w:rsidRDefault="00546097" w:rsidP="00737E51">
      <w:pPr>
        <w:suppressAutoHyphens w:val="0"/>
        <w:spacing w:before="240"/>
        <w:jc w:val="center"/>
        <w:rPr>
          <w:b/>
          <w:iCs/>
          <w:szCs w:val="24"/>
          <w:lang w:eastAsia="en-US"/>
        </w:rPr>
      </w:pPr>
      <w:r>
        <w:rPr>
          <w:b/>
          <w:iCs/>
          <w:szCs w:val="24"/>
          <w:lang w:eastAsia="en-US"/>
        </w:rPr>
        <w:t xml:space="preserve">COMUNICAT </w:t>
      </w:r>
      <w:r w:rsidRPr="00546097">
        <w:rPr>
          <w:b/>
          <w:iCs/>
          <w:szCs w:val="24"/>
          <w:lang w:eastAsia="en-US"/>
        </w:rPr>
        <w:t>DE PRESĂ</w:t>
      </w:r>
    </w:p>
    <w:p w:rsidR="00546097" w:rsidRDefault="00546097" w:rsidP="00737E51">
      <w:pPr>
        <w:suppressAutoHyphens w:val="0"/>
        <w:spacing w:before="240"/>
        <w:rPr>
          <w:b/>
          <w:iCs/>
          <w:szCs w:val="24"/>
          <w:lang w:eastAsia="en-US"/>
        </w:rPr>
      </w:pPr>
    </w:p>
    <w:p w:rsidR="00546097" w:rsidRPr="00737E51" w:rsidRDefault="00546097" w:rsidP="00737E51">
      <w:pPr>
        <w:pStyle w:val="NormalWeb"/>
        <w:spacing w:before="120" w:beforeAutospacing="0" w:after="0" w:afterAutospacing="0" w:line="276" w:lineRule="auto"/>
        <w:jc w:val="both"/>
        <w:textAlignment w:val="baseline"/>
        <w:rPr>
          <w:color w:val="000000" w:themeColor="text1"/>
        </w:rPr>
      </w:pPr>
      <w:r w:rsidRPr="00737E51">
        <w:rPr>
          <w:rFonts w:eastAsiaTheme="minorEastAsia"/>
          <w:bCs/>
          <w:color w:val="000000" w:themeColor="dark1"/>
          <w:kern w:val="24"/>
          <w:lang w:val="ro-RO"/>
        </w:rPr>
        <w:t>Agenţia de Plăți și Intervenție pentru Agricultură (APIA)</w:t>
      </w:r>
      <w:r w:rsidRPr="00737E51">
        <w:rPr>
          <w:rFonts w:eastAsiaTheme="minorEastAsia"/>
          <w:b/>
          <w:bCs/>
          <w:color w:val="000000" w:themeColor="dark1"/>
          <w:kern w:val="24"/>
          <w:lang w:val="ro-RO"/>
        </w:rPr>
        <w:t xml:space="preserve"> </w:t>
      </w:r>
      <w:r w:rsidRPr="00737E51">
        <w:rPr>
          <w:rFonts w:eastAsiaTheme="minorEastAsia"/>
          <w:color w:val="000000" w:themeColor="dark1"/>
          <w:kern w:val="24"/>
          <w:lang w:val="ro-RO"/>
        </w:rPr>
        <w:t>informează că</w:t>
      </w:r>
      <w:r w:rsidR="00211642" w:rsidRPr="00737E51">
        <w:rPr>
          <w:rFonts w:eastAsiaTheme="minorEastAsia"/>
          <w:color w:val="000000" w:themeColor="dark1"/>
          <w:kern w:val="24"/>
          <w:lang w:val="ro-RO"/>
        </w:rPr>
        <w:t xml:space="preserve"> </w:t>
      </w:r>
      <w:r w:rsidR="00211642" w:rsidRPr="00737E51">
        <w:rPr>
          <w:rFonts w:eastAsiaTheme="minorEastAsia"/>
          <w:b/>
          <w:color w:val="000000" w:themeColor="dark1"/>
          <w:kern w:val="24"/>
          <w:lang w:val="ro-RO"/>
        </w:rPr>
        <w:t xml:space="preserve">sesiunea </w:t>
      </w:r>
      <w:r w:rsidR="00211642" w:rsidRPr="00737E51">
        <w:rPr>
          <w:rFonts w:eastAsia="+mn-ea"/>
          <w:b/>
          <w:color w:val="000000"/>
          <w:kern w:val="24"/>
          <w:lang w:val="ro-RO"/>
        </w:rPr>
        <w:t>de depunere a</w:t>
      </w:r>
      <w:r w:rsidR="00211642" w:rsidRPr="00737E51">
        <w:rPr>
          <w:rFonts w:eastAsia="+mn-ea"/>
          <w:color w:val="000000"/>
          <w:kern w:val="24"/>
          <w:lang w:val="ro-RO"/>
        </w:rPr>
        <w:t xml:space="preserve"> </w:t>
      </w:r>
      <w:r w:rsidRPr="00737E51">
        <w:rPr>
          <w:rFonts w:eastAsiaTheme="minorEastAsia"/>
          <w:b/>
          <w:bCs/>
          <w:color w:val="000000" w:themeColor="dark1"/>
          <w:kern w:val="24"/>
          <w:lang w:val="ro-RO"/>
        </w:rPr>
        <w:t xml:space="preserve">Cererile de </w:t>
      </w:r>
      <w:r w:rsidRPr="00737E51">
        <w:rPr>
          <w:rFonts w:eastAsiaTheme="minorEastAsia"/>
          <w:b/>
          <w:color w:val="000000" w:themeColor="dark1"/>
          <w:kern w:val="24"/>
          <w:lang w:val="ro-RO"/>
        </w:rPr>
        <w:t>sprijin pentru accesarea Schemei de ajutor de stat „Servicii de silvomediu, servicii climatice și conservarea pădurilor”</w:t>
      </w:r>
      <w:r w:rsidRPr="00737E51">
        <w:rPr>
          <w:rFonts w:eastAsiaTheme="minorEastAsia"/>
          <w:color w:val="000000" w:themeColor="dark1"/>
          <w:kern w:val="24"/>
          <w:lang w:val="ro-RO"/>
        </w:rPr>
        <w:t>, aferentă Măsurii 15 „Servicii de silvomediu, servicii climatice și conservarea pădurilor”, SubMăsura 15.1  „Plăți pentru angajamente de silvomediu” din cadrul PNDR 2014 – 2020</w:t>
      </w:r>
      <w:r w:rsidR="00211642" w:rsidRPr="00737E51">
        <w:rPr>
          <w:rFonts w:eastAsiaTheme="minorEastAsia"/>
          <w:color w:val="000000" w:themeColor="dark1"/>
          <w:kern w:val="24"/>
          <w:lang w:val="ro-RO"/>
        </w:rPr>
        <w:t xml:space="preserve">, </w:t>
      </w:r>
      <w:r w:rsidR="00211642" w:rsidRPr="00737E51">
        <w:rPr>
          <w:rFonts w:eastAsia="+mn-ea"/>
          <w:b/>
          <w:bCs/>
          <w:color w:val="000000" w:themeColor="text1"/>
          <w:kern w:val="24"/>
          <w:lang w:val="ro-RO"/>
        </w:rPr>
        <w:t>se prelungește până la data de  15 iunie 2017, ora 17.00</w:t>
      </w:r>
      <w:r w:rsidR="00211642" w:rsidRPr="00737E51">
        <w:rPr>
          <w:rFonts w:eastAsia="+mn-ea"/>
          <w:bCs/>
          <w:color w:val="000000" w:themeColor="text1"/>
          <w:kern w:val="24"/>
          <w:lang w:val="ro-RO"/>
        </w:rPr>
        <w:t>.</w:t>
      </w:r>
    </w:p>
    <w:p w:rsidR="00211642" w:rsidRPr="00737E51" w:rsidRDefault="00737E51" w:rsidP="00737E51">
      <w:pPr>
        <w:pStyle w:val="NormalWeb"/>
        <w:spacing w:before="120" w:beforeAutospacing="0" w:after="0" w:afterAutospacing="0" w:line="276" w:lineRule="auto"/>
        <w:jc w:val="both"/>
        <w:textAlignment w:val="baseline"/>
        <w:rPr>
          <w:rFonts w:eastAsia="+mn-ea"/>
          <w:color w:val="000000"/>
          <w:kern w:val="24"/>
          <w:lang w:val="ro-RO"/>
        </w:rPr>
      </w:pPr>
      <w:proofErr w:type="spellStart"/>
      <w:r w:rsidRPr="00737E51">
        <w:t>Anunțul</w:t>
      </w:r>
      <w:proofErr w:type="spellEnd"/>
      <w:r w:rsidRPr="00737E51">
        <w:t xml:space="preserve"> de </w:t>
      </w:r>
      <w:proofErr w:type="spellStart"/>
      <w:r w:rsidRPr="00737E51">
        <w:t>prelungire</w:t>
      </w:r>
      <w:proofErr w:type="spellEnd"/>
      <w:r w:rsidRPr="00737E51">
        <w:t xml:space="preserve"> a </w:t>
      </w:r>
      <w:proofErr w:type="spellStart"/>
      <w:r w:rsidRPr="00737E51">
        <w:t>sesiun</w:t>
      </w:r>
      <w:r>
        <w:t>i</w:t>
      </w:r>
      <w:r w:rsidRPr="00737E51">
        <w:t>i</w:t>
      </w:r>
      <w:proofErr w:type="spellEnd"/>
      <w:r w:rsidRPr="00737E51">
        <w:t xml:space="preserve"> de </w:t>
      </w:r>
      <w:proofErr w:type="spellStart"/>
      <w:r w:rsidRPr="00737E51">
        <w:t>depunere</w:t>
      </w:r>
      <w:proofErr w:type="spellEnd"/>
      <w:r w:rsidRPr="00737E51">
        <w:t xml:space="preserve"> </w:t>
      </w:r>
      <w:bookmarkStart w:id="0" w:name="_GoBack"/>
      <w:bookmarkEnd w:id="0"/>
      <w:proofErr w:type="spellStart"/>
      <w:proofErr w:type="gramStart"/>
      <w:r w:rsidRPr="00737E51">
        <w:t>este</w:t>
      </w:r>
      <w:proofErr w:type="spellEnd"/>
      <w:proofErr w:type="gramEnd"/>
      <w:r w:rsidRPr="00737E51">
        <w:t xml:space="preserve"> </w:t>
      </w:r>
      <w:proofErr w:type="spellStart"/>
      <w:r w:rsidRPr="00737E51">
        <w:t>publicat</w:t>
      </w:r>
      <w:proofErr w:type="spellEnd"/>
      <w:r w:rsidRPr="00737E51">
        <w:t xml:space="preserve"> </w:t>
      </w:r>
      <w:proofErr w:type="spellStart"/>
      <w:r w:rsidRPr="00737E51">
        <w:t>pe</w:t>
      </w:r>
      <w:proofErr w:type="spellEnd"/>
      <w:r w:rsidRPr="00737E51">
        <w:t xml:space="preserve"> site-</w:t>
      </w:r>
      <w:proofErr w:type="spellStart"/>
      <w:r w:rsidRPr="00737E51">
        <w:t>ul</w:t>
      </w:r>
      <w:proofErr w:type="spellEnd"/>
      <w:r w:rsidRPr="00737E51">
        <w:t xml:space="preserve"> </w:t>
      </w:r>
      <w:proofErr w:type="spellStart"/>
      <w:r w:rsidRPr="00737E51">
        <w:t>instituției</w:t>
      </w:r>
      <w:proofErr w:type="spellEnd"/>
      <w:r>
        <w:t xml:space="preserve">: </w:t>
      </w:r>
      <w:hyperlink r:id="rId6" w:history="1">
        <w:r w:rsidRPr="00737E51">
          <w:rPr>
            <w:rStyle w:val="Hyperlink"/>
            <w:b/>
            <w:color w:val="000000" w:themeColor="text1"/>
            <w:u w:val="none"/>
          </w:rPr>
          <w:t>www.apia.org.ro</w:t>
        </w:r>
      </w:hyperlink>
      <w:r w:rsidRPr="00737E51">
        <w:rPr>
          <w:rStyle w:val="Hyperlink"/>
          <w:color w:val="000000" w:themeColor="text1"/>
          <w:u w:val="none"/>
        </w:rPr>
        <w:t xml:space="preserve">, </w:t>
      </w:r>
      <w:proofErr w:type="spellStart"/>
      <w:r w:rsidRPr="00737E51">
        <w:rPr>
          <w:rStyle w:val="Hyperlink"/>
          <w:color w:val="000000" w:themeColor="text1"/>
          <w:u w:val="none"/>
        </w:rPr>
        <w:t>alături</w:t>
      </w:r>
      <w:proofErr w:type="spellEnd"/>
      <w:r w:rsidRPr="00737E51">
        <w:rPr>
          <w:rStyle w:val="Hyperlink"/>
          <w:color w:val="000000" w:themeColor="text1"/>
          <w:u w:val="none"/>
        </w:rPr>
        <w:t xml:space="preserve"> de </w:t>
      </w:r>
      <w:proofErr w:type="spellStart"/>
      <w:r w:rsidRPr="00737E51">
        <w:rPr>
          <w:color w:val="000000" w:themeColor="text1"/>
        </w:rPr>
        <w:t>toate</w:t>
      </w:r>
      <w:proofErr w:type="spellEnd"/>
      <w:r w:rsidRPr="00737E51">
        <w:rPr>
          <w:color w:val="000000" w:themeColor="text1"/>
        </w:rPr>
        <w:t xml:space="preserve"> </w:t>
      </w:r>
      <w:proofErr w:type="spellStart"/>
      <w:r w:rsidRPr="00737E51">
        <w:rPr>
          <w:color w:val="000000" w:themeColor="text1"/>
        </w:rPr>
        <w:t>documentele</w:t>
      </w:r>
      <w:proofErr w:type="spellEnd"/>
      <w:r w:rsidRPr="00737E51">
        <w:rPr>
          <w:color w:val="000000" w:themeColor="text1"/>
        </w:rPr>
        <w:t xml:space="preserve"> </w:t>
      </w:r>
      <w:proofErr w:type="spellStart"/>
      <w:r w:rsidRPr="00737E51">
        <w:rPr>
          <w:color w:val="000000" w:themeColor="text1"/>
        </w:rPr>
        <w:t>necesare</w:t>
      </w:r>
      <w:proofErr w:type="spellEnd"/>
      <w:r w:rsidRPr="00737E51">
        <w:rPr>
          <w:color w:val="000000" w:themeColor="text1"/>
        </w:rPr>
        <w:t xml:space="preserve"> </w:t>
      </w:r>
      <w:proofErr w:type="spellStart"/>
      <w:r w:rsidRPr="00737E51">
        <w:rPr>
          <w:color w:val="000000" w:themeColor="text1"/>
        </w:rPr>
        <w:t>accesării</w:t>
      </w:r>
      <w:proofErr w:type="spellEnd"/>
      <w:r w:rsidRPr="00737E51">
        <w:rPr>
          <w:color w:val="000000" w:themeColor="text1"/>
        </w:rPr>
        <w:t xml:space="preserve"> </w:t>
      </w:r>
      <w:proofErr w:type="spellStart"/>
      <w:r w:rsidRPr="00737E51">
        <w:rPr>
          <w:rFonts w:eastAsiaTheme="minorEastAsia"/>
          <w:color w:val="000000" w:themeColor="dark1"/>
          <w:kern w:val="24"/>
        </w:rPr>
        <w:t>scheme</w:t>
      </w:r>
      <w:r>
        <w:rPr>
          <w:rFonts w:eastAsiaTheme="minorEastAsia"/>
          <w:color w:val="000000" w:themeColor="dark1"/>
          <w:kern w:val="24"/>
        </w:rPr>
        <w:t>i</w:t>
      </w:r>
      <w:proofErr w:type="spellEnd"/>
      <w:r w:rsidRPr="00737E51">
        <w:rPr>
          <w:rFonts w:eastAsiaTheme="minorEastAsia"/>
          <w:color w:val="000000" w:themeColor="dark1"/>
          <w:kern w:val="24"/>
        </w:rPr>
        <w:t xml:space="preserve"> de </w:t>
      </w:r>
      <w:proofErr w:type="spellStart"/>
      <w:r w:rsidRPr="00737E51">
        <w:rPr>
          <w:rFonts w:eastAsiaTheme="minorEastAsia"/>
          <w:color w:val="000000" w:themeColor="dark1"/>
          <w:kern w:val="24"/>
        </w:rPr>
        <w:t>ajutor</w:t>
      </w:r>
      <w:proofErr w:type="spellEnd"/>
      <w:r w:rsidRPr="00737E51">
        <w:rPr>
          <w:rFonts w:eastAsiaTheme="minorEastAsia"/>
          <w:color w:val="000000" w:themeColor="dark1"/>
          <w:kern w:val="24"/>
        </w:rPr>
        <w:t xml:space="preserve"> de stat</w:t>
      </w:r>
      <w:r w:rsidRPr="00737E51">
        <w:rPr>
          <w:rStyle w:val="Hyperlink"/>
          <w:color w:val="000000" w:themeColor="text1"/>
          <w:u w:val="none"/>
        </w:rPr>
        <w:t>.</w:t>
      </w:r>
    </w:p>
    <w:p w:rsidR="0015031C" w:rsidRPr="00E025B7" w:rsidRDefault="00737E51" w:rsidP="00737E51">
      <w:pPr>
        <w:suppressAutoHyphens w:val="0"/>
        <w:spacing w:before="120" w:line="276" w:lineRule="auto"/>
        <w:jc w:val="both"/>
        <w:rPr>
          <w:szCs w:val="24"/>
          <w:lang w:eastAsia="en-US"/>
        </w:rPr>
      </w:pPr>
      <w:r>
        <w:rPr>
          <w:szCs w:val="24"/>
          <w:lang w:eastAsia="en-US"/>
        </w:rPr>
        <w:t>Reamintim că d</w:t>
      </w:r>
      <w:r w:rsidR="0015031C" w:rsidRPr="0015031C">
        <w:rPr>
          <w:szCs w:val="24"/>
          <w:lang w:eastAsia="en-US"/>
        </w:rPr>
        <w:t xml:space="preserve">epunerea Cererii de </w:t>
      </w:r>
      <w:r w:rsidR="0015031C">
        <w:rPr>
          <w:szCs w:val="24"/>
          <w:lang w:eastAsia="en-US"/>
        </w:rPr>
        <w:t xml:space="preserve">Sprijin </w:t>
      </w:r>
      <w:r w:rsidR="0015031C" w:rsidRPr="0015031C">
        <w:rPr>
          <w:szCs w:val="24"/>
          <w:lang w:eastAsia="en-US"/>
        </w:rPr>
        <w:t>se realizează pe suport de hârtie la Centrele Județene sau al Municip</w:t>
      </w:r>
      <w:r w:rsidR="00112949">
        <w:rPr>
          <w:szCs w:val="24"/>
          <w:lang w:eastAsia="en-US"/>
        </w:rPr>
        <w:t xml:space="preserve">iului Bucureşti al APIA. </w:t>
      </w:r>
      <w:r w:rsidR="00112949" w:rsidRPr="00E025B7">
        <w:rPr>
          <w:szCs w:val="24"/>
          <w:lang w:eastAsia="en-US"/>
        </w:rPr>
        <w:t>Aceasta</w:t>
      </w:r>
      <w:r w:rsidR="0015031C" w:rsidRPr="00E025B7">
        <w:rPr>
          <w:szCs w:val="24"/>
          <w:lang w:eastAsia="en-US"/>
        </w:rPr>
        <w:t xml:space="preserve"> va fi însoţită de </w:t>
      </w:r>
      <w:r w:rsidR="006F5E8F" w:rsidRPr="00E025B7">
        <w:rPr>
          <w:rFonts w:eastAsiaTheme="minorEastAsia"/>
          <w:color w:val="000000"/>
          <w:kern w:val="24"/>
          <w:szCs w:val="24"/>
        </w:rPr>
        <w:t>avizul</w:t>
      </w:r>
      <w:r w:rsidR="00F73F1E" w:rsidRPr="00E025B7">
        <w:rPr>
          <w:rFonts w:eastAsiaTheme="minorEastAsia"/>
          <w:color w:val="000000"/>
          <w:kern w:val="24"/>
          <w:szCs w:val="24"/>
        </w:rPr>
        <w:t xml:space="preserve"> Gărzii Forestiere</w:t>
      </w:r>
      <w:r w:rsidR="00112949" w:rsidRPr="00E025B7">
        <w:rPr>
          <w:rFonts w:eastAsiaTheme="minorEastAsia"/>
          <w:color w:val="000000"/>
          <w:kern w:val="24"/>
          <w:szCs w:val="24"/>
        </w:rPr>
        <w:t xml:space="preserve"> și de documentele specificate în Ghidul solicitantului</w:t>
      </w:r>
      <w:r w:rsidR="0015031C" w:rsidRPr="00E025B7">
        <w:rPr>
          <w:szCs w:val="24"/>
          <w:lang w:eastAsia="en-US"/>
        </w:rPr>
        <w:t xml:space="preserve">. </w:t>
      </w:r>
    </w:p>
    <w:p w:rsidR="0015031C" w:rsidRPr="0015031C" w:rsidRDefault="00F73F1E" w:rsidP="00737E51">
      <w:pPr>
        <w:suppressAutoHyphens w:val="0"/>
        <w:spacing w:before="120" w:line="276" w:lineRule="auto"/>
        <w:jc w:val="both"/>
        <w:rPr>
          <w:szCs w:val="24"/>
          <w:lang w:eastAsia="en-US"/>
        </w:rPr>
      </w:pPr>
      <w:r w:rsidRPr="00E025B7">
        <w:rPr>
          <w:szCs w:val="24"/>
          <w:lang w:eastAsia="en-US"/>
        </w:rPr>
        <w:t>S</w:t>
      </w:r>
      <w:r w:rsidR="0015031C" w:rsidRPr="00E025B7">
        <w:rPr>
          <w:szCs w:val="24"/>
          <w:lang w:eastAsia="en-US"/>
        </w:rPr>
        <w:t>olicitantul sprijinului financiar trebuie să îndeplinească condițiile</w:t>
      </w:r>
      <w:r w:rsidRPr="00E025B7">
        <w:rPr>
          <w:szCs w:val="24"/>
          <w:lang w:eastAsia="en-US"/>
        </w:rPr>
        <w:t xml:space="preserve"> de eligibilitate și criteriile specifice</w:t>
      </w:r>
      <w:r w:rsidR="0015031C" w:rsidRPr="0015031C">
        <w:rPr>
          <w:szCs w:val="24"/>
          <w:lang w:eastAsia="en-US"/>
        </w:rPr>
        <w:t xml:space="preserve"> prevăzute în schema de ajutor de stat și detaliate în</w:t>
      </w:r>
      <w:r w:rsidR="00884674">
        <w:rPr>
          <w:szCs w:val="24"/>
          <w:lang w:eastAsia="en-US"/>
        </w:rPr>
        <w:t xml:space="preserve"> </w:t>
      </w:r>
      <w:r w:rsidR="00884674" w:rsidRPr="00737E51">
        <w:rPr>
          <w:szCs w:val="24"/>
          <w:lang w:eastAsia="en-US"/>
        </w:rPr>
        <w:t>Ghidul Solicitantului</w:t>
      </w:r>
      <w:r w:rsidR="00112949" w:rsidRPr="00737E51">
        <w:rPr>
          <w:rFonts w:eastAsiaTheme="minorEastAsia"/>
          <w:color w:val="000000"/>
          <w:kern w:val="24"/>
          <w:szCs w:val="24"/>
        </w:rPr>
        <w:t>.</w:t>
      </w:r>
      <w:r w:rsidR="0015031C" w:rsidRPr="0015031C">
        <w:rPr>
          <w:color w:val="000000" w:themeColor="text1"/>
          <w:szCs w:val="24"/>
          <w:lang w:eastAsia="en-US"/>
        </w:rPr>
        <w:t xml:space="preserve"> </w:t>
      </w:r>
    </w:p>
    <w:p w:rsidR="00546097" w:rsidRPr="004C60A1" w:rsidRDefault="00112949" w:rsidP="00737E51">
      <w:pPr>
        <w:pStyle w:val="NormalWeb"/>
        <w:kinsoku w:val="0"/>
        <w:overflowPunct w:val="0"/>
        <w:spacing w:before="120" w:beforeAutospacing="0" w:after="0" w:afterAutospacing="0" w:line="276" w:lineRule="auto"/>
        <w:jc w:val="both"/>
        <w:textAlignment w:val="baseline"/>
      </w:pPr>
      <w:r w:rsidRPr="004C60A1">
        <w:rPr>
          <w:rFonts w:eastAsiaTheme="minorEastAsia"/>
          <w:b/>
          <w:color w:val="000000" w:themeColor="dark1"/>
          <w:kern w:val="24"/>
          <w:lang w:val="ro-RO"/>
        </w:rPr>
        <w:t>Alocarea financiară pentru sesiunea 01/2017 este de</w:t>
      </w:r>
      <w:r w:rsidRPr="0015031C">
        <w:rPr>
          <w:rFonts w:eastAsiaTheme="minorEastAsia"/>
          <w:color w:val="000000" w:themeColor="dark1"/>
          <w:kern w:val="24"/>
          <w:lang w:val="ro-RO"/>
        </w:rPr>
        <w:t xml:space="preserve"> </w:t>
      </w:r>
      <w:r w:rsidRPr="0015031C">
        <w:rPr>
          <w:rFonts w:eastAsiaTheme="minorEastAsia"/>
          <w:b/>
          <w:bCs/>
          <w:color w:val="000000" w:themeColor="dark1"/>
          <w:kern w:val="24"/>
          <w:lang w:val="ro-RO"/>
        </w:rPr>
        <w:t xml:space="preserve"> 117.803.922 euro.</w:t>
      </w:r>
      <w:r w:rsidRPr="0015031C">
        <w:rPr>
          <w:rFonts w:eastAsiaTheme="minorEastAsia"/>
          <w:color w:val="000000" w:themeColor="dark1"/>
          <w:kern w:val="24"/>
          <w:lang w:val="ro-RO"/>
        </w:rPr>
        <w:tab/>
      </w:r>
    </w:p>
    <w:p w:rsidR="0015031C" w:rsidRPr="004C60A1" w:rsidRDefault="0015031C" w:rsidP="00737E51">
      <w:pPr>
        <w:pStyle w:val="NormalWeb"/>
        <w:spacing w:before="120" w:beforeAutospacing="0" w:after="0" w:afterAutospacing="0" w:line="276" w:lineRule="auto"/>
        <w:jc w:val="both"/>
        <w:textAlignment w:val="baseline"/>
      </w:pPr>
      <w:r w:rsidRPr="0015031C">
        <w:rPr>
          <w:rFonts w:eastAsiaTheme="minorEastAsia"/>
          <w:color w:val="000000"/>
          <w:kern w:val="24"/>
          <w:lang w:val="ro-RO"/>
        </w:rPr>
        <w:t>Selecția</w:t>
      </w:r>
      <w:r w:rsidRPr="0015031C">
        <w:rPr>
          <w:rFonts w:eastAsiaTheme="minorEastAsia"/>
          <w:color w:val="000000"/>
          <w:kern w:val="24"/>
          <w:lang w:val="vi-VN"/>
        </w:rPr>
        <w:t xml:space="preserve"> </w:t>
      </w:r>
      <w:r w:rsidRPr="0015031C">
        <w:rPr>
          <w:rFonts w:eastAsiaTheme="minorEastAsia"/>
          <w:color w:val="000000"/>
          <w:kern w:val="24"/>
          <w:lang w:val="ro-RO"/>
        </w:rPr>
        <w:t>Cererilor de sprijin</w:t>
      </w:r>
      <w:r w:rsidRPr="0015031C">
        <w:rPr>
          <w:rFonts w:eastAsiaTheme="minorEastAsia"/>
          <w:color w:val="000000"/>
          <w:kern w:val="24"/>
          <w:lang w:val="vi-VN"/>
        </w:rPr>
        <w:t xml:space="preserve"> în cadrul sesiunii se </w:t>
      </w:r>
      <w:proofErr w:type="spellStart"/>
      <w:r w:rsidRPr="0015031C">
        <w:rPr>
          <w:rFonts w:eastAsiaTheme="minorEastAsia"/>
          <w:color w:val="000000"/>
          <w:kern w:val="24"/>
        </w:rPr>
        <w:t>efectuea</w:t>
      </w:r>
      <w:proofErr w:type="spellEnd"/>
      <w:r w:rsidRPr="0015031C">
        <w:rPr>
          <w:rFonts w:eastAsiaTheme="minorEastAsia"/>
          <w:color w:val="000000"/>
          <w:kern w:val="24"/>
          <w:lang w:val="ro-RO"/>
        </w:rPr>
        <w:t>ză</w:t>
      </w:r>
      <w:r w:rsidRPr="0015031C">
        <w:rPr>
          <w:rFonts w:eastAsiaTheme="minorEastAsia"/>
          <w:color w:val="000000"/>
          <w:kern w:val="24"/>
          <w:lang w:val="vi-VN"/>
        </w:rPr>
        <w:t xml:space="preserve"> conform prevederilor Regulamentului de </w:t>
      </w:r>
      <w:r w:rsidRPr="0015031C">
        <w:rPr>
          <w:rFonts w:eastAsiaTheme="minorEastAsia"/>
          <w:color w:val="000000"/>
          <w:kern w:val="24"/>
          <w:lang w:val="ro-RO"/>
        </w:rPr>
        <w:t>o</w:t>
      </w:r>
      <w:r w:rsidRPr="0015031C">
        <w:rPr>
          <w:rFonts w:eastAsiaTheme="minorEastAsia"/>
          <w:color w:val="000000"/>
          <w:kern w:val="24"/>
          <w:lang w:val="vi-VN"/>
        </w:rPr>
        <w:t xml:space="preserve">rganizare și </w:t>
      </w:r>
      <w:r w:rsidRPr="0015031C">
        <w:rPr>
          <w:rFonts w:eastAsiaTheme="minorEastAsia"/>
          <w:color w:val="000000"/>
          <w:kern w:val="24"/>
          <w:lang w:val="ro-RO"/>
        </w:rPr>
        <w:t>f</w:t>
      </w:r>
      <w:r w:rsidRPr="0015031C">
        <w:rPr>
          <w:rFonts w:eastAsiaTheme="minorEastAsia"/>
          <w:color w:val="000000"/>
          <w:kern w:val="24"/>
          <w:lang w:val="vi-VN"/>
        </w:rPr>
        <w:t xml:space="preserve">uncționare al procesului de selecție și al procesului de verificare a contestațiilor </w:t>
      </w:r>
      <w:r w:rsidRPr="0015031C">
        <w:rPr>
          <w:rFonts w:eastAsiaTheme="minorEastAsia"/>
          <w:color w:val="000000"/>
          <w:kern w:val="24"/>
          <w:lang w:val="ro-RO"/>
        </w:rPr>
        <w:t xml:space="preserve">aprobat prin </w:t>
      </w:r>
      <w:r w:rsidRPr="0015031C">
        <w:rPr>
          <w:rFonts w:eastAsiaTheme="minorEastAsia"/>
          <w:color w:val="000000"/>
          <w:kern w:val="24"/>
        </w:rPr>
        <w:t>O</w:t>
      </w:r>
      <w:r w:rsidRPr="0015031C">
        <w:rPr>
          <w:rFonts w:eastAsiaTheme="minorEastAsia"/>
          <w:color w:val="000000"/>
          <w:kern w:val="24"/>
          <w:lang w:val="ro-RO"/>
        </w:rPr>
        <w:t>rdinul Ministrului Agriculturii şi</w:t>
      </w:r>
      <w:r w:rsidR="005E74C7">
        <w:rPr>
          <w:rFonts w:eastAsiaTheme="minorEastAsia"/>
          <w:color w:val="000000"/>
          <w:kern w:val="24"/>
          <w:lang w:val="ro-RO"/>
        </w:rPr>
        <w:t xml:space="preserve"> Dezvoltării Rurale nr.362/2016, </w:t>
      </w:r>
      <w:r w:rsidRPr="0015031C">
        <w:rPr>
          <w:rFonts w:eastAsiaTheme="minorEastAsia"/>
          <w:color w:val="000000"/>
          <w:kern w:val="24"/>
          <w:lang w:val="ro-RO"/>
        </w:rPr>
        <w:t>publicat pe site-ul APIA.</w:t>
      </w:r>
    </w:p>
    <w:p w:rsidR="0015031C" w:rsidRDefault="0015031C" w:rsidP="00737E51">
      <w:pPr>
        <w:pStyle w:val="NormalWeb"/>
        <w:spacing w:before="120" w:beforeAutospacing="0" w:after="0" w:afterAutospacing="0" w:line="276" w:lineRule="auto"/>
        <w:jc w:val="both"/>
        <w:textAlignment w:val="baseline"/>
        <w:rPr>
          <w:rFonts w:eastAsiaTheme="minorEastAsia"/>
          <w:color w:val="000000"/>
          <w:kern w:val="24"/>
          <w:lang w:val="ro-RO"/>
        </w:rPr>
      </w:pPr>
      <w:r w:rsidRPr="0015031C">
        <w:rPr>
          <w:rFonts w:eastAsiaTheme="minorEastAsia"/>
          <w:color w:val="000000"/>
          <w:kern w:val="24"/>
          <w:lang w:val="ro-RO"/>
        </w:rPr>
        <w:t>Anunțarea rezultatelor selecției se va face prin notificarea beneficiarilor de către Centrele Județene APIA ca urmare a publicării pe site a Raportului de selecție</w:t>
      </w:r>
      <w:r w:rsidR="00F73F1E">
        <w:rPr>
          <w:rFonts w:eastAsiaTheme="minorEastAsia"/>
          <w:color w:val="000000"/>
          <w:kern w:val="24"/>
          <w:lang w:val="ro-RO"/>
        </w:rPr>
        <w:t xml:space="preserve"> preliminar</w:t>
      </w:r>
      <w:r w:rsidRPr="0015031C">
        <w:rPr>
          <w:rFonts w:eastAsiaTheme="minorEastAsia"/>
          <w:color w:val="000000"/>
          <w:kern w:val="24"/>
          <w:lang w:val="ro-RO"/>
        </w:rPr>
        <w:t xml:space="preserve"> aprobat de către directorul general al DGDR – AM PNDR.</w:t>
      </w:r>
    </w:p>
    <w:p w:rsidR="00737E51" w:rsidRDefault="00737E51" w:rsidP="005E74C7">
      <w:pPr>
        <w:suppressAutoHyphens w:val="0"/>
        <w:spacing w:before="240" w:after="120"/>
        <w:jc w:val="center"/>
        <w:rPr>
          <w:b/>
          <w:szCs w:val="24"/>
          <w:lang w:eastAsia="en-US"/>
        </w:rPr>
      </w:pPr>
    </w:p>
    <w:p w:rsidR="009D70BF" w:rsidRDefault="009D70BF" w:rsidP="005E74C7">
      <w:pPr>
        <w:suppressAutoHyphens w:val="0"/>
        <w:spacing w:before="240" w:after="120"/>
        <w:jc w:val="center"/>
        <w:rPr>
          <w:iCs/>
          <w:szCs w:val="24"/>
          <w:lang w:eastAsia="en-US"/>
        </w:rPr>
      </w:pPr>
      <w:r w:rsidRPr="009D70BF">
        <w:rPr>
          <w:b/>
          <w:szCs w:val="24"/>
          <w:lang w:eastAsia="en-US"/>
        </w:rPr>
        <w:t>SERVICIUL RELAŢII CU PUBLICUL ŞI COMUNICARE</w:t>
      </w:r>
      <w:r w:rsidRPr="009D70BF">
        <w:rPr>
          <w:iCs/>
          <w:szCs w:val="24"/>
          <w:lang w:eastAsia="en-US"/>
        </w:rPr>
        <w:t xml:space="preserve">          </w:t>
      </w:r>
    </w:p>
    <w:p w:rsidR="005E74C7" w:rsidRDefault="005E74C7" w:rsidP="005E74C7">
      <w:pPr>
        <w:suppressAutoHyphens w:val="0"/>
        <w:spacing w:before="240" w:after="120"/>
        <w:jc w:val="center"/>
        <w:rPr>
          <w:iCs/>
          <w:szCs w:val="24"/>
          <w:lang w:eastAsia="en-US"/>
        </w:rPr>
      </w:pPr>
    </w:p>
    <w:p w:rsidR="005E74C7" w:rsidRPr="009D70BF" w:rsidRDefault="005E74C7" w:rsidP="005E74C7">
      <w:pPr>
        <w:suppressAutoHyphens w:val="0"/>
        <w:spacing w:before="240" w:after="120"/>
        <w:jc w:val="center"/>
        <w:rPr>
          <w:iCs/>
          <w:szCs w:val="24"/>
          <w:lang w:eastAsia="en-US"/>
        </w:rPr>
      </w:pPr>
    </w:p>
    <w:sectPr w:rsidR="005E74C7" w:rsidRPr="009D70BF" w:rsidSect="00737E51">
      <w:pgSz w:w="12240" w:h="15840"/>
      <w:pgMar w:top="576" w:right="1440" w:bottom="43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+mn-ea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7888"/>
    <w:multiLevelType w:val="hybridMultilevel"/>
    <w:tmpl w:val="8A80D20A"/>
    <w:lvl w:ilvl="0" w:tplc="9CD068AE">
      <w:start w:val="1"/>
      <w:numFmt w:val="lowerLetter"/>
      <w:lvlText w:val="%1)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295BA9"/>
    <w:multiLevelType w:val="hybridMultilevel"/>
    <w:tmpl w:val="41B4F3B6"/>
    <w:lvl w:ilvl="0" w:tplc="39CE12B8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085DA9"/>
    <w:multiLevelType w:val="hybridMultilevel"/>
    <w:tmpl w:val="C2E8DF2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AC3349C"/>
    <w:multiLevelType w:val="hybridMultilevel"/>
    <w:tmpl w:val="134E1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32939"/>
    <w:multiLevelType w:val="hybridMultilevel"/>
    <w:tmpl w:val="37B0BAFE"/>
    <w:lvl w:ilvl="0" w:tplc="9CD068A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DE2D2E"/>
    <w:multiLevelType w:val="hybridMultilevel"/>
    <w:tmpl w:val="E934F53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67DF7"/>
    <w:multiLevelType w:val="hybridMultilevel"/>
    <w:tmpl w:val="43E078D0"/>
    <w:lvl w:ilvl="0" w:tplc="4A58772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387D43"/>
    <w:multiLevelType w:val="hybridMultilevel"/>
    <w:tmpl w:val="7708CEE6"/>
    <w:lvl w:ilvl="0" w:tplc="9CD068A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6"/>
  </w:num>
  <w:num w:numId="5">
    <w:abstractNumId w:val="3"/>
  </w:num>
  <w:num w:numId="6">
    <w:abstractNumId w:val="5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0482"/>
    <w:rsid w:val="00000575"/>
    <w:rsid w:val="00112949"/>
    <w:rsid w:val="0015031C"/>
    <w:rsid w:val="00211642"/>
    <w:rsid w:val="004C60A1"/>
    <w:rsid w:val="00546097"/>
    <w:rsid w:val="005D67DB"/>
    <w:rsid w:val="005E74C7"/>
    <w:rsid w:val="006F5E8F"/>
    <w:rsid w:val="00737E51"/>
    <w:rsid w:val="007B26F5"/>
    <w:rsid w:val="00884674"/>
    <w:rsid w:val="008A46BB"/>
    <w:rsid w:val="009814AB"/>
    <w:rsid w:val="009D70BF"/>
    <w:rsid w:val="00AE2A29"/>
    <w:rsid w:val="00C932D2"/>
    <w:rsid w:val="00E025B7"/>
    <w:rsid w:val="00E9345A"/>
    <w:rsid w:val="00E978B2"/>
    <w:rsid w:val="00F40482"/>
    <w:rsid w:val="00F5206A"/>
    <w:rsid w:val="00F7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FF8280-0D79-47C7-8749-372951546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14A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8"/>
      <w:lang w:val="ro-RO"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814AB"/>
    <w:pPr>
      <w:keepNext/>
      <w:keepLines/>
      <w:spacing w:before="40"/>
      <w:jc w:val="both"/>
      <w:outlineLvl w:val="1"/>
    </w:pPr>
    <w:rPr>
      <w:rFonts w:eastAsiaTheme="majorEastAsia" w:cstheme="majorBidi"/>
      <w:b/>
      <w:i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814A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9814AB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814AB"/>
    <w:rPr>
      <w:rFonts w:ascii="Times New Roman" w:eastAsia="Times New Roman" w:hAnsi="Times New Roman" w:cs="Times New Roman"/>
      <w:sz w:val="24"/>
      <w:szCs w:val="28"/>
      <w:lang w:val="ro-RO"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9814AB"/>
    <w:rPr>
      <w:rFonts w:ascii="Times New Roman" w:eastAsiaTheme="majorEastAsia" w:hAnsi="Times New Roman" w:cstheme="majorBidi"/>
      <w:b/>
      <w:i/>
      <w:sz w:val="24"/>
      <w:szCs w:val="26"/>
      <w:lang w:val="ro-RO" w:eastAsia="ar-SA"/>
    </w:rPr>
  </w:style>
  <w:style w:type="character" w:customStyle="1" w:styleId="Heading3Char">
    <w:name w:val="Heading 3 Char"/>
    <w:basedOn w:val="DefaultParagraphFont"/>
    <w:link w:val="Heading3"/>
    <w:uiPriority w:val="9"/>
    <w:rsid w:val="009814A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o-RO" w:eastAsia="ar-SA"/>
    </w:rPr>
  </w:style>
  <w:style w:type="paragraph" w:styleId="NormalWeb">
    <w:name w:val="Normal (Web)"/>
    <w:basedOn w:val="Normal"/>
    <w:uiPriority w:val="99"/>
    <w:unhideWhenUsed/>
    <w:rsid w:val="00546097"/>
    <w:pPr>
      <w:suppressAutoHyphens w:val="0"/>
      <w:spacing w:before="100" w:beforeAutospacing="1" w:after="100" w:afterAutospacing="1"/>
    </w:pPr>
    <w:rPr>
      <w:szCs w:val="24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15031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62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pia.org.ro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Turtoi</dc:creator>
  <cp:keywords/>
  <dc:description/>
  <cp:lastModifiedBy>Gina Darjanschi</cp:lastModifiedBy>
  <cp:revision>5</cp:revision>
  <dcterms:created xsi:type="dcterms:W3CDTF">2017-05-16T06:46:00Z</dcterms:created>
  <dcterms:modified xsi:type="dcterms:W3CDTF">2017-05-16T07:01:00Z</dcterms:modified>
</cp:coreProperties>
</file>